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P R O T O K Ó Ł Nr X</w:t>
      </w:r>
      <w:r w:rsidR="00777AB0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I</w:t>
      </w:r>
      <w:r w:rsidR="009C6C44">
        <w:rPr>
          <w:rFonts w:ascii="Times New Roman" w:eastAsia="Times" w:hAnsi="Times New Roman" w:cs="Times New Roman"/>
          <w:b/>
          <w:color w:val="000000"/>
          <w:sz w:val="30"/>
          <w:szCs w:val="30"/>
        </w:rPr>
        <w:t>X</w:t>
      </w: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/202</w:t>
      </w:r>
      <w:r w:rsidR="009C6C44">
        <w:rPr>
          <w:rFonts w:ascii="Times New Roman" w:eastAsia="Times" w:hAnsi="Times New Roman" w:cs="Times New Roman"/>
          <w:b/>
          <w:color w:val="000000"/>
          <w:sz w:val="30"/>
          <w:szCs w:val="30"/>
        </w:rPr>
        <w:t>1</w:t>
      </w:r>
      <w:r w:rsidR="00777AB0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57" w:line="240" w:lineRule="auto"/>
        <w:jc w:val="center"/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z </w:t>
      </w:r>
      <w:r w:rsid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nadzwyczajnej </w:t>
      </w: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sesji Rady Miejskiej w Bytomiu Odrzańskim</w:t>
      </w:r>
      <w:r w:rsidR="00777AB0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z dnia </w:t>
      </w:r>
      <w:r w:rsidR="009C6C44">
        <w:rPr>
          <w:rFonts w:ascii="Times New Roman" w:eastAsia="Times" w:hAnsi="Times New Roman" w:cs="Times New Roman"/>
          <w:b/>
          <w:sz w:val="30"/>
          <w:szCs w:val="30"/>
        </w:rPr>
        <w:t xml:space="preserve">7 października </w:t>
      </w:r>
      <w:r w:rsidRPr="0005741B">
        <w:rPr>
          <w:rFonts w:ascii="Times New Roman" w:eastAsia="Times" w:hAnsi="Times New Roman" w:cs="Times New Roman"/>
          <w:b/>
          <w:sz w:val="30"/>
          <w:szCs w:val="30"/>
        </w:rPr>
        <w:t xml:space="preserve">2021 </w:t>
      </w: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roku</w:t>
      </w:r>
      <w:r w:rsidR="00777AB0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</w:p>
    <w:p w:rsidR="00ED1A55" w:rsidRPr="0005741B" w:rsidRDefault="00586E98" w:rsidP="00777AB0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288" w:line="229" w:lineRule="auto"/>
        <w:ind w:left="32" w:firstLine="712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Otwarcia sesji Rady Miejskiej w Bytomiu Odrzańskim o godz. 1</w:t>
      </w:r>
      <w:r w:rsidR="009C6C44">
        <w:rPr>
          <w:rFonts w:ascii="Times New Roman" w:eastAsia="Times New Roman" w:hAnsi="Times New Roman" w:cs="Times New Roman"/>
          <w:color w:val="000000"/>
          <w:sz w:val="30"/>
          <w:szCs w:val="30"/>
        </w:rPr>
        <w:t>7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:</w:t>
      </w:r>
      <w:r w:rsidR="009C6C44">
        <w:rPr>
          <w:rFonts w:ascii="Times New Roman" w:eastAsia="Times New Roman" w:hAnsi="Times New Roman" w:cs="Times New Roman"/>
          <w:color w:val="000000"/>
          <w:sz w:val="30"/>
          <w:szCs w:val="30"/>
        </w:rPr>
        <w:t>00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dokonał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Przewodniczący Rady Pan Zbigniew Pazur.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8" w:line="230" w:lineRule="auto"/>
        <w:ind w:left="27" w:firstLine="713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Prowadzący obrady stwierdził, iż na ogólną liczbę 15 radnych, obecnych jest 1</w:t>
      </w:r>
      <w:r w:rsidR="009C6C44">
        <w:rPr>
          <w:rFonts w:ascii="Times New Roman" w:eastAsia="Times New Roman" w:hAnsi="Times New Roman" w:cs="Times New Roman"/>
          <w:color w:val="000000"/>
          <w:sz w:val="30"/>
          <w:szCs w:val="30"/>
        </w:rPr>
        <w:t>4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radnych (lista obecności w załączeniu) tak więc Rada władna jest do podejmowania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prawomocnych uchwał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305" w:line="240" w:lineRule="auto"/>
        <w:ind w:left="740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Ponadto w sesji udział wzięli: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3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Jacek Sauter Burmistrz </w:t>
      </w:r>
      <w:r w:rsidR="009C6C44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–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Bytomia Odrzańsk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iego,</w:t>
      </w:r>
    </w:p>
    <w:p w:rsidR="00777AB0" w:rsidRPr="0005741B" w:rsidRDefault="00586E98" w:rsidP="009C6C44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31" w:lineRule="auto"/>
        <w:ind w:left="30" w:right="-48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Adrian Niżnikowski </w:t>
      </w:r>
      <w:r w:rsidR="009C6C44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–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Zastępca Burmistrza Bytomia Odrzańskiego,</w:t>
      </w:r>
    </w:p>
    <w:p w:rsidR="009C6C44" w:rsidRDefault="009C6C44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31" w:lineRule="auto"/>
        <w:ind w:left="30" w:right="1512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Mirosława Baranowska – </w:t>
      </w:r>
      <w:r w:rsidR="00586E98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Skarbnik Gminy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</w:t>
      </w:r>
    </w:p>
    <w:p w:rsidR="00ED1A55" w:rsidRPr="0005741B" w:rsidRDefault="009C6C44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31" w:lineRule="auto"/>
        <w:ind w:left="30" w:right="1512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Gabriela Radziszewska</w:t>
      </w:r>
      <w:r w:rsidR="00586E98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:rsidR="00ED1A55" w:rsidRPr="0005741B" w:rsidRDefault="00586E98" w:rsidP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8" w:line="230" w:lineRule="auto"/>
        <w:ind w:left="27" w:firstLine="713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Przewodniczący Rady poinformował, że zgodnie z obowiązującymi przepisami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od tej kadencji sesje rady są utrwalane i transmitowane za pomocą urządzeń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rejestrujących obraz i dźwięk oraz o przeprowadzaniu głosowań jawnych na sesjach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rady za pomocą urządzeń umożliwiających sporządzenie i utrwalenie imiennego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wykazu głosowań radnych.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252" w:line="248" w:lineRule="auto"/>
        <w:ind w:left="27" w:firstLine="713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sz w:val="30"/>
          <w:szCs w:val="30"/>
        </w:rPr>
        <w:t xml:space="preserve">Następnie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przystąpiono do realizacji porządku obrad, którego projekt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przedstawił Przewodniczący: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numPr>
          <w:ilvl w:val="0"/>
          <w:numId w:val="3"/>
        </w:numPr>
        <w:spacing w:line="240" w:lineRule="auto"/>
        <w:ind w:left="426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sz w:val="30"/>
          <w:szCs w:val="30"/>
        </w:rPr>
        <w:t>Sprawy organizacyjne Rady:</w:t>
      </w:r>
    </w:p>
    <w:p w:rsidR="00ED1A55" w:rsidRPr="0005741B" w:rsidRDefault="00586E98" w:rsidP="00777AB0">
      <w:pPr>
        <w:pStyle w:val="Normalny1"/>
        <w:numPr>
          <w:ilvl w:val="1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sz w:val="30"/>
          <w:szCs w:val="30"/>
        </w:rPr>
        <w:t>Zatwier</w:t>
      </w:r>
      <w:r w:rsidR="00777AB0" w:rsidRPr="0005741B">
        <w:rPr>
          <w:rFonts w:ascii="Times New Roman" w:eastAsia="Times New Roman" w:hAnsi="Times New Roman" w:cs="Times New Roman"/>
          <w:sz w:val="30"/>
          <w:szCs w:val="30"/>
        </w:rPr>
        <w:t xml:space="preserve">dzenie protokołu </w:t>
      </w:r>
      <w:r w:rsidR="005371D2" w:rsidRPr="0005741B">
        <w:rPr>
          <w:rFonts w:ascii="Times New Roman" w:eastAsia="Times New Roman" w:hAnsi="Times New Roman" w:cs="Times New Roman"/>
          <w:sz w:val="30"/>
          <w:szCs w:val="30"/>
        </w:rPr>
        <w:t>nr XV</w:t>
      </w:r>
      <w:r w:rsidR="009C6C44">
        <w:rPr>
          <w:rFonts w:ascii="Times New Roman" w:eastAsia="Times New Roman" w:hAnsi="Times New Roman" w:cs="Times New Roman"/>
          <w:sz w:val="30"/>
          <w:szCs w:val="30"/>
        </w:rPr>
        <w:t>III</w:t>
      </w:r>
      <w:r w:rsidR="005371D2" w:rsidRPr="0005741B">
        <w:rPr>
          <w:rFonts w:ascii="Times New Roman" w:eastAsia="Times New Roman" w:hAnsi="Times New Roman" w:cs="Times New Roman"/>
          <w:sz w:val="30"/>
          <w:szCs w:val="30"/>
        </w:rPr>
        <w:t xml:space="preserve">/2021 z dnia </w:t>
      </w:r>
      <w:r w:rsidR="009C6C44">
        <w:rPr>
          <w:rFonts w:ascii="Times New Roman" w:eastAsia="Times New Roman" w:hAnsi="Times New Roman" w:cs="Times New Roman"/>
          <w:sz w:val="30"/>
          <w:szCs w:val="30"/>
        </w:rPr>
        <w:t xml:space="preserve">9 września </w:t>
      </w:r>
      <w:r w:rsidR="005371D2" w:rsidRPr="0005741B">
        <w:rPr>
          <w:rFonts w:ascii="Times New Roman" w:eastAsia="Times New Roman" w:hAnsi="Times New Roman" w:cs="Times New Roman"/>
          <w:sz w:val="30"/>
          <w:szCs w:val="30"/>
        </w:rPr>
        <w:t>2021 roku.</w:t>
      </w:r>
    </w:p>
    <w:p w:rsidR="00ED1A55" w:rsidRPr="0005741B" w:rsidRDefault="00586E98">
      <w:pPr>
        <w:pStyle w:val="Normalny1"/>
        <w:numPr>
          <w:ilvl w:val="0"/>
          <w:numId w:val="3"/>
        </w:numPr>
        <w:spacing w:line="240" w:lineRule="auto"/>
        <w:ind w:left="426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sz w:val="30"/>
          <w:szCs w:val="30"/>
        </w:rPr>
        <w:t>Podjęcie uchwał w/s:</w:t>
      </w:r>
    </w:p>
    <w:p w:rsidR="00ED1A55" w:rsidRPr="0005741B" w:rsidRDefault="00777AB0">
      <w:pPr>
        <w:pStyle w:val="Normalny1"/>
        <w:numPr>
          <w:ilvl w:val="1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sz w:val="30"/>
          <w:szCs w:val="30"/>
        </w:rPr>
        <w:t>odwołania Skarbnika Gminy</w:t>
      </w:r>
      <w:r w:rsidR="00586E98" w:rsidRPr="0005741B">
        <w:rPr>
          <w:rFonts w:ascii="Times New Roman" w:eastAsia="Times New Roman" w:hAnsi="Times New Roman" w:cs="Times New Roman"/>
          <w:sz w:val="30"/>
          <w:szCs w:val="30"/>
        </w:rPr>
        <w:t>,</w:t>
      </w:r>
    </w:p>
    <w:p w:rsidR="00ED1A55" w:rsidRPr="0005741B" w:rsidRDefault="00777AB0">
      <w:pPr>
        <w:pStyle w:val="Normalny1"/>
        <w:numPr>
          <w:ilvl w:val="1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sz w:val="30"/>
          <w:szCs w:val="30"/>
        </w:rPr>
        <w:t>powołania Skarbnika Gminy</w:t>
      </w:r>
      <w:r w:rsidR="00586E98" w:rsidRPr="0005741B">
        <w:rPr>
          <w:rFonts w:ascii="Times New Roman" w:eastAsia="Times New Roman" w:hAnsi="Times New Roman" w:cs="Times New Roman"/>
          <w:sz w:val="30"/>
          <w:szCs w:val="30"/>
        </w:rPr>
        <w:t>,</w:t>
      </w:r>
    </w:p>
    <w:p w:rsidR="00ED1A55" w:rsidRPr="0005741B" w:rsidRDefault="005371D2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477" w:line="231" w:lineRule="auto"/>
        <w:ind w:left="31" w:right="412" w:firstLine="1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Nie było uwag do przedstawionego porządku obrad</w:t>
      </w:r>
      <w:r w:rsidR="00586E98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287" w:line="240" w:lineRule="auto"/>
        <w:ind w:left="30"/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Ad.1. Sprawy organizacyjne Rady:</w:t>
      </w:r>
      <w:r w:rsidR="00777AB0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31" w:lineRule="auto"/>
        <w:ind w:left="35" w:hanging="3"/>
        <w:rPr>
          <w:rFonts w:ascii="Times New Roman" w:eastAsia="Times New Roman" w:hAnsi="Times New Roman" w:cs="Times New Roman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sz w:val="30"/>
          <w:szCs w:val="30"/>
        </w:rPr>
        <w:t>Ad.1.1.</w:t>
      </w:r>
    </w:p>
    <w:p w:rsidR="00ED1A55" w:rsidRPr="0005741B" w:rsidRDefault="00586E98" w:rsidP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8" w:line="230" w:lineRule="auto"/>
        <w:ind w:left="27" w:firstLine="713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W wyniku głosowania Rada Miejska jednogłośnie (1</w:t>
      </w:r>
      <w:r w:rsidR="009C6C44">
        <w:rPr>
          <w:rFonts w:ascii="Times New Roman" w:eastAsia="Times New Roman" w:hAnsi="Times New Roman" w:cs="Times New Roman"/>
          <w:color w:val="000000"/>
          <w:sz w:val="30"/>
          <w:szCs w:val="30"/>
        </w:rPr>
        <w:t>4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głosów z</w:t>
      </w:r>
      <w:r w:rsidR="005371D2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a) zatwierdziła protokół nr XV</w:t>
      </w:r>
      <w:r w:rsidR="009C6C44">
        <w:rPr>
          <w:rFonts w:ascii="Times New Roman" w:eastAsia="Times New Roman" w:hAnsi="Times New Roman" w:cs="Times New Roman"/>
          <w:color w:val="000000"/>
          <w:sz w:val="30"/>
          <w:szCs w:val="30"/>
        </w:rPr>
        <w:t>III</w:t>
      </w:r>
      <w:r w:rsidR="005371D2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/2021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z sesji Rady Miejskiej w Bytomiu Odrzańskim, która odbyła się </w:t>
      </w:r>
      <w:r w:rsidR="009C6C44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9 września </w:t>
      </w:r>
      <w:r w:rsidR="005371D2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2021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roku /w zał. protokół imiennego głosowania/.</w:t>
      </w:r>
    </w:p>
    <w:p w:rsidR="00ED1A55" w:rsidRPr="0005741B" w:rsidRDefault="00586E98" w:rsidP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ind w:left="28"/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Ad.2. Podjęcie uchwał:</w:t>
      </w:r>
      <w:r w:rsidR="00777AB0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</w:p>
    <w:p w:rsidR="00ED1A55" w:rsidRPr="0005741B" w:rsidRDefault="00586E98" w:rsidP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ind w:left="28"/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Ad. 2.1. w sprawie </w:t>
      </w:r>
      <w:r w:rsidR="005371D2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odwołania Skarbnika Gminy</w:t>
      </w: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,</w:t>
      </w:r>
      <w:r w:rsidR="00777AB0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</w:p>
    <w:p w:rsidR="00ED1A55" w:rsidRPr="0005741B" w:rsidRDefault="00586E98" w:rsidP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8" w:line="230" w:lineRule="auto"/>
        <w:ind w:left="27" w:firstLine="713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Projekt uchwały w sprawie w sprawie </w:t>
      </w:r>
      <w:r w:rsidR="005371D2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odwołania Skarbnika Gminy </w:t>
      </w:r>
      <w:r w:rsidR="005371D2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lastRenderedPageBreak/>
        <w:t xml:space="preserve">odczytał </w:t>
      </w:r>
      <w:r w:rsidR="009C6C44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Burmistrz Bytomia Odrzańskiego </w:t>
      </w:r>
      <w:r w:rsidR="005371D2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Pan </w:t>
      </w:r>
      <w:r w:rsidR="009C6C44">
        <w:rPr>
          <w:rFonts w:ascii="Times New Roman" w:eastAsia="Times New Roman" w:hAnsi="Times New Roman" w:cs="Times New Roman"/>
          <w:color w:val="000000"/>
          <w:sz w:val="30"/>
          <w:szCs w:val="30"/>
        </w:rPr>
        <w:t>Jacek Sauter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 w:rsidR="00682F7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Następnie Burmistrz podziękował odwoływanej Pani Skarbnik za pomoc naszej Gminie przez ostatnich kilka miesięcy. Podczas dyskusji Radny Pan Adrian Hołobowicz zapytał o powody odejścia z naszego samorządu. Pani Mirosława nie wskazała jednego powodu, a szereg subiektywnych, </w:t>
      </w:r>
      <w:r w:rsidR="00682F79">
        <w:rPr>
          <w:rFonts w:ascii="Times New Roman" w:eastAsia="Times New Roman" w:hAnsi="Times New Roman" w:cs="Times New Roman"/>
          <w:color w:val="000000"/>
          <w:sz w:val="30"/>
          <w:szCs w:val="30"/>
        </w:rPr>
        <w:br/>
        <w:t xml:space="preserve">o których nie chce mówić oraz to, że jest bardzo potrzebna w drugim miejscu pracy i nie jest w stanie pogodzić z pracą na dwa etaty. Następnie podziękowała Państwu Radnym, pracownikom Urzędu, sołtysom. </w:t>
      </w:r>
      <w:r w:rsidR="00682F79">
        <w:rPr>
          <w:rFonts w:ascii="Times New Roman" w:eastAsia="Times New Roman" w:hAnsi="Times New Roman" w:cs="Times New Roman"/>
          <w:color w:val="000000"/>
          <w:sz w:val="30"/>
          <w:szCs w:val="30"/>
        </w:rPr>
        <w:br/>
        <w:t xml:space="preserve">A przyszłej Pani </w:t>
      </w:r>
      <w:r w:rsidR="00C27A7E">
        <w:rPr>
          <w:rFonts w:ascii="Times New Roman" w:eastAsia="Times New Roman" w:hAnsi="Times New Roman" w:cs="Times New Roman"/>
          <w:color w:val="000000"/>
          <w:sz w:val="30"/>
          <w:szCs w:val="30"/>
        </w:rPr>
        <w:t>Skarbnik życzyła wielu sukcesów.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32" w:line="227" w:lineRule="auto"/>
        <w:ind w:left="34" w:hanging="3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W wyniku głosowania jawnego Rada </w:t>
      </w:r>
      <w:r w:rsidR="00C27A7E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jednogłośnie </w:t>
      </w: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przyjęła</w:t>
      </w:r>
      <w:r w:rsidR="00777AB0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uchwałę </w:t>
      </w:r>
      <w:r w:rsidR="00C27A7E">
        <w:rPr>
          <w:rFonts w:ascii="Times New Roman" w:eastAsia="Times" w:hAnsi="Times New Roman" w:cs="Times New Roman"/>
          <w:b/>
          <w:color w:val="000000"/>
          <w:sz w:val="30"/>
          <w:szCs w:val="30"/>
        </w:rPr>
        <w:br/>
      </w: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w sprawie </w:t>
      </w:r>
      <w:r w:rsidR="005371D2" w:rsidRPr="0005741B">
        <w:rPr>
          <w:rFonts w:ascii="Times New Roman" w:eastAsia="Times" w:hAnsi="Times New Roman" w:cs="Times New Roman"/>
          <w:b/>
          <w:sz w:val="30"/>
          <w:szCs w:val="30"/>
        </w:rPr>
        <w:t xml:space="preserve">odwołania Skarbnika Gminy </w:t>
      </w: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/w zał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 w:rsidR="005371D2"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protokół imiennego głosowania/.</w:t>
      </w:r>
    </w:p>
    <w:p w:rsidR="002A7130" w:rsidRPr="0005741B" w:rsidRDefault="002A7130" w:rsidP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8" w:line="230" w:lineRule="auto"/>
        <w:ind w:left="27" w:firstLine="713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Pan </w:t>
      </w:r>
      <w:r w:rsidR="00C27A7E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Burmistrz oraz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Przewodniczący </w:t>
      </w:r>
      <w:r w:rsidR="00C27A7E">
        <w:rPr>
          <w:rFonts w:ascii="Times New Roman" w:eastAsia="Times New Roman" w:hAnsi="Times New Roman" w:cs="Times New Roman"/>
          <w:color w:val="000000"/>
          <w:sz w:val="30"/>
          <w:szCs w:val="30"/>
        </w:rPr>
        <w:t>Rady Miejskiej wręczyli Pani Mirosławie Baranowskiej kwiaty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310" w:line="240" w:lineRule="auto"/>
        <w:ind w:left="55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</w:t>
      </w:r>
      <w:r w:rsidR="00C27A7E">
        <w:rPr>
          <w:rFonts w:ascii="Times New Roman" w:eastAsia="Times" w:hAnsi="Times New Roman" w:cs="Times New Roman"/>
          <w:i/>
          <w:color w:val="000000"/>
          <w:sz w:val="30"/>
          <w:szCs w:val="30"/>
        </w:rPr>
        <w:t>r XVIII</w:t>
      </w: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/</w:t>
      </w:r>
      <w:r w:rsid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1</w:t>
      </w:r>
      <w:r w:rsidR="00C27A7E">
        <w:rPr>
          <w:rFonts w:ascii="Times New Roman" w:eastAsia="Times" w:hAnsi="Times New Roman" w:cs="Times New Roman"/>
          <w:i/>
          <w:color w:val="000000"/>
          <w:sz w:val="30"/>
          <w:szCs w:val="30"/>
        </w:rPr>
        <w:t>51</w:t>
      </w: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Pr="0005741B">
        <w:rPr>
          <w:rFonts w:ascii="Times New Roman" w:eastAsia="Times" w:hAnsi="Times New Roman" w:cs="Times New Roman"/>
          <w:i/>
          <w:sz w:val="30"/>
          <w:szCs w:val="30"/>
        </w:rPr>
        <w:t xml:space="preserve">1 </w:t>
      </w: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w załączeniu</w:t>
      </w:r>
    </w:p>
    <w:p w:rsidR="0005741B" w:rsidRDefault="00586E98" w:rsidP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40" w:line="240" w:lineRule="auto"/>
        <w:ind w:left="28"/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Ad.2.2. Podjęcie uchwały w/s </w:t>
      </w:r>
      <w:r w:rsidR="002A7130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powołania Skarbnika Gminy</w:t>
      </w: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.</w:t>
      </w:r>
    </w:p>
    <w:p w:rsidR="00ED1A55" w:rsidRPr="0005741B" w:rsidRDefault="0036755C" w:rsidP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8" w:line="230" w:lineRule="auto"/>
        <w:ind w:left="27" w:firstLine="713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Przed odczytaniem projektu uchwały Burmistrz poprosił Radę </w:t>
      </w:r>
      <w:r w:rsidR="0026659F">
        <w:rPr>
          <w:rFonts w:ascii="Times New Roman" w:eastAsia="Times New Roman" w:hAnsi="Times New Roman" w:cs="Times New Roman"/>
          <w:color w:val="000000"/>
          <w:sz w:val="30"/>
          <w:szCs w:val="30"/>
        </w:rPr>
        <w:br/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o wybaczenie, że nazwisko nowego Skarbnika Gminy zostaje podane dopiero podczas sesji, ale takie były ustalenia. Następnie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Burmistrz Bytomia Odrzańskiego Pan Jacek Sauter odczytał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p</w:t>
      </w:r>
      <w:r w:rsidR="00586E98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rojekt uchwały w sprawie </w:t>
      </w:r>
      <w:r w:rsidR="002A713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powołania Skarbnika </w:t>
      </w:r>
      <w:r w:rsidR="00586E98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Gminy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:rsidR="008C2E3B" w:rsidRPr="0005741B" w:rsidRDefault="008C2E3B" w:rsidP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8" w:line="230" w:lineRule="auto"/>
        <w:ind w:left="27" w:firstLine="713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Po odczytaniu projektu uchwały Pan Burmistrz krótko przedstawił kandydatkę na stanowisko Skarbnika Gminy. Poinformował, że </w:t>
      </w:r>
      <w:r w:rsidR="0036755C">
        <w:rPr>
          <w:rFonts w:ascii="Times New Roman" w:eastAsia="Times New Roman" w:hAnsi="Times New Roman" w:cs="Times New Roman"/>
          <w:color w:val="000000"/>
          <w:sz w:val="30"/>
          <w:szCs w:val="30"/>
        </w:rPr>
        <w:t>kandydatka na to stanowisko jest absolwentką Akademii Ekonomicznej we Wrocławiu oraz ukończyła studia podyplomowe na Uniwersytecie Poznańskim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 w:rsidR="0036755C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Pracę zawodową rozpoczęła w Komunalnym Banku Spółdzielczym w Zielonej Gorze, następnie nowosolski Sanepid i Bank Gospodarstwa Krajowego. Od 2006 roku związana zawodowo z Powiatem Nowosolskim jako naczelnik Wydziału Finansów i Budżetu.</w:t>
      </w:r>
    </w:p>
    <w:p w:rsidR="008C2E3B" w:rsidRPr="0005741B" w:rsidRDefault="008C2E3B" w:rsidP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8" w:line="230" w:lineRule="auto"/>
        <w:ind w:left="27" w:firstLine="713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Po otwarciu dyskusji Radny Pan Adrian Hołobowicz </w:t>
      </w:r>
      <w:r w:rsidR="0036755C">
        <w:rPr>
          <w:rFonts w:ascii="Times New Roman" w:eastAsia="Times New Roman" w:hAnsi="Times New Roman" w:cs="Times New Roman"/>
          <w:color w:val="000000"/>
          <w:sz w:val="30"/>
          <w:szCs w:val="30"/>
        </w:rPr>
        <w:t>zadał pytanie czy zatrudnienie będ</w:t>
      </w:r>
      <w:r w:rsidR="00FC1FA9">
        <w:rPr>
          <w:rFonts w:ascii="Times New Roman" w:eastAsia="Times New Roman" w:hAnsi="Times New Roman" w:cs="Times New Roman"/>
          <w:color w:val="000000"/>
          <w:sz w:val="30"/>
          <w:szCs w:val="30"/>
        </w:rPr>
        <w:t>zie na pełny czy na część etatu, czy będzie łączyć pracę w Starostwie z etatem Skarbnika w Bytomiu Odrzańskim.</w:t>
      </w:r>
    </w:p>
    <w:p w:rsidR="008C2E3B" w:rsidRPr="0005741B" w:rsidRDefault="008C2E3B" w:rsidP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8" w:line="230" w:lineRule="auto"/>
        <w:ind w:left="27" w:firstLine="713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Pani </w:t>
      </w:r>
      <w:r w:rsidR="00FC1FA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Gabriela Radziszewska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poinformowała, że</w:t>
      </w:r>
      <w:r w:rsidR="00FC1FA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jest związana stosunkiem pracy ze Starostwem Powiatowym, że zamierza złożyć wypowiedzenie, i że ma nadzieję, że uda jej się porozumieć z Panią Starostą w sprawie skrócenia okresu wypowiedzenia.</w:t>
      </w:r>
    </w:p>
    <w:p w:rsidR="00ED1A55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35" w:line="227" w:lineRule="auto"/>
        <w:ind w:left="36" w:hanging="5"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W wyniku głosowania jawnego Rada </w:t>
      </w:r>
      <w:r w:rsidR="008C2E3B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stosunkiem głosów 1</w:t>
      </w:r>
      <w:r w:rsidR="00FC1FA9">
        <w:rPr>
          <w:rFonts w:ascii="Times New Roman" w:eastAsia="Times" w:hAnsi="Times New Roman" w:cs="Times New Roman"/>
          <w:b/>
          <w:color w:val="000000"/>
          <w:sz w:val="30"/>
          <w:szCs w:val="30"/>
        </w:rPr>
        <w:t>3</w:t>
      </w:r>
      <w:r w:rsidR="008C2E3B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za, 0 głosów przeciw, 1 głos wstrzymujący się </w:t>
      </w: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przyjęła</w:t>
      </w:r>
      <w:r w:rsidR="00777AB0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uchwałę w sprawie </w:t>
      </w:r>
      <w:r w:rsidRPr="0005741B">
        <w:rPr>
          <w:rFonts w:ascii="Times New Roman" w:eastAsia="Times" w:hAnsi="Times New Roman" w:cs="Times New Roman"/>
          <w:b/>
          <w:sz w:val="30"/>
          <w:szCs w:val="30"/>
        </w:rPr>
        <w:t xml:space="preserve">zmian w uchwale budżetowej Gminy Bytom Odrzański na 2021 rok </w:t>
      </w:r>
      <w:r w:rsidR="0005741B">
        <w:rPr>
          <w:rFonts w:ascii="Times New Roman" w:eastAsia="Times" w:hAnsi="Times New Roman" w:cs="Times New Roman"/>
          <w:b/>
          <w:sz w:val="30"/>
          <w:szCs w:val="30"/>
        </w:rPr>
        <w:br/>
      </w: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/w zał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protokół</w:t>
      </w:r>
      <w:r w:rsidR="00777AB0"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  <w:r w:rsidR="00FC1FA9">
        <w:rPr>
          <w:rFonts w:ascii="Times New Roman" w:eastAsia="Times" w:hAnsi="Times New Roman" w:cs="Times New Roman"/>
          <w:i/>
          <w:color w:val="000000"/>
          <w:sz w:val="30"/>
          <w:szCs w:val="30"/>
        </w:rPr>
        <w:t>imiennego głosowania/.</w:t>
      </w:r>
    </w:p>
    <w:p w:rsidR="00FC1FA9" w:rsidRPr="0005741B" w:rsidRDefault="00FC1FA9" w:rsidP="00FC1FA9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8" w:line="230" w:lineRule="auto"/>
        <w:ind w:left="27" w:firstLine="713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Pan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Burmistrz oraz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Przewodniczący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Rady Miejskiej wręczyli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lastRenderedPageBreak/>
        <w:t>nowowybranej Pani Skarbnik kwiaty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:rsidR="00ED1A55" w:rsidRPr="0005741B" w:rsidRDefault="008C2E3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308" w:line="240" w:lineRule="auto"/>
        <w:ind w:left="55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</w:t>
      </w:r>
      <w:r w:rsidR="00586E98"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V</w:t>
      </w:r>
      <w:r w:rsidR="00FC1FA9">
        <w:rPr>
          <w:rFonts w:ascii="Times New Roman" w:eastAsia="Times" w:hAnsi="Times New Roman" w:cs="Times New Roman"/>
          <w:i/>
          <w:color w:val="000000"/>
          <w:sz w:val="30"/>
          <w:szCs w:val="30"/>
        </w:rPr>
        <w:t>II</w:t>
      </w: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I</w:t>
      </w:r>
      <w:r w:rsidR="00586E98"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/</w:t>
      </w:r>
      <w:r w:rsid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1</w:t>
      </w:r>
      <w:r w:rsidR="00FC1FA9">
        <w:rPr>
          <w:rFonts w:ascii="Times New Roman" w:eastAsia="Times" w:hAnsi="Times New Roman" w:cs="Times New Roman"/>
          <w:i/>
          <w:color w:val="000000"/>
          <w:sz w:val="30"/>
          <w:szCs w:val="30"/>
        </w:rPr>
        <w:t>52</w:t>
      </w:r>
      <w:r w:rsidR="00586E98"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="00586E98" w:rsidRPr="0005741B">
        <w:rPr>
          <w:rFonts w:ascii="Times New Roman" w:eastAsia="Times" w:hAnsi="Times New Roman" w:cs="Times New Roman"/>
          <w:i/>
          <w:sz w:val="30"/>
          <w:szCs w:val="30"/>
        </w:rPr>
        <w:t>1</w:t>
      </w:r>
      <w:r w:rsidR="00586E98"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załączeniu</w:t>
      </w:r>
    </w:p>
    <w:p w:rsidR="00ED1A55" w:rsidRPr="0005741B" w:rsidRDefault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725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Sesję zakończono o godz. 1</w:t>
      </w:r>
      <w:r w:rsidR="00FC1FA9">
        <w:rPr>
          <w:rFonts w:ascii="Times New Roman" w:eastAsia="Times New Roman" w:hAnsi="Times New Roman" w:cs="Times New Roman"/>
          <w:color w:val="000000"/>
          <w:sz w:val="30"/>
          <w:szCs w:val="30"/>
        </w:rPr>
        <w:t>7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:</w:t>
      </w:r>
      <w:r w:rsidR="00FC1FA9">
        <w:rPr>
          <w:rFonts w:ascii="Times New Roman" w:eastAsia="Times New Roman" w:hAnsi="Times New Roman" w:cs="Times New Roman"/>
          <w:color w:val="000000"/>
          <w:sz w:val="30"/>
          <w:szCs w:val="30"/>
        </w:rPr>
        <w:t>14</w:t>
      </w:r>
    </w:p>
    <w:p w:rsidR="00ED1A55" w:rsidRPr="0005741B" w:rsidRDefault="00586E98" w:rsidP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592" w:line="231" w:lineRule="auto"/>
        <w:ind w:left="28" w:right="-48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Protokołował: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Przewodniczący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>Rady Miejskiej</w:t>
      </w:r>
      <w:r w:rsidR="00777AB0"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544" w:line="240" w:lineRule="auto"/>
        <w:ind w:left="28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5741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Tomasz Chmielewski </w:t>
      </w: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ab/>
      </w: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ab/>
      </w: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ab/>
      </w: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ab/>
      </w: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ab/>
        <w:t xml:space="preserve">Zbigniew Pazur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155" w:line="240" w:lineRule="auto"/>
        <w:jc w:val="center"/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bookmarkStart w:id="0" w:name="_GoBack"/>
      <w:bookmarkEnd w:id="0"/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Załączniki do protokołu nr XVI/2021 z sesji</w:t>
      </w:r>
      <w:r w:rsidR="00777AB0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55" w:line="240" w:lineRule="auto"/>
        <w:jc w:val="center"/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Rady Miejskiej w Bytomiu Odrzańskim</w:t>
      </w:r>
      <w:r w:rsidR="00777AB0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57" w:line="240" w:lineRule="auto"/>
        <w:jc w:val="center"/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z dnia </w:t>
      </w:r>
      <w:r w:rsidRPr="0005741B">
        <w:rPr>
          <w:rFonts w:ascii="Times New Roman" w:eastAsia="Times" w:hAnsi="Times New Roman" w:cs="Times New Roman"/>
          <w:b/>
          <w:sz w:val="30"/>
          <w:szCs w:val="30"/>
        </w:rPr>
        <w:t xml:space="preserve">20 maja 2021 </w:t>
      </w:r>
      <w:r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>roku:</w:t>
      </w:r>
      <w:r w:rsidR="00777AB0" w:rsidRPr="0005741B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600" w:line="240" w:lineRule="auto"/>
        <w:ind w:left="44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1. Lista obecności radnych.</w:t>
      </w:r>
      <w:r w:rsidR="00777AB0"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2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2. Lista obecności sołtysów.</w:t>
      </w:r>
      <w:r w:rsidR="00777AB0"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</w:p>
    <w:p w:rsidR="00ED1A55" w:rsidRPr="0005741B" w:rsidRDefault="00586E98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31" w:lineRule="auto"/>
        <w:ind w:left="36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3. Uchwała Nr XVI/</w:t>
      </w:r>
      <w:r w:rsid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130</w:t>
      </w:r>
      <w:r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/2021 w sprawie odwołania Skarbnika Gminy,</w:t>
      </w:r>
      <w:r w:rsidR="00777AB0"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</w:p>
    <w:p w:rsidR="00ED1A55" w:rsidRPr="0005741B" w:rsidRDefault="0005741B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4" w:line="230" w:lineRule="auto"/>
        <w:ind w:left="37" w:hanging="6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>
        <w:rPr>
          <w:rFonts w:ascii="Times New Roman" w:eastAsia="Times" w:hAnsi="Times New Roman" w:cs="Times New Roman"/>
          <w:i/>
          <w:color w:val="000000"/>
          <w:sz w:val="30"/>
          <w:szCs w:val="30"/>
        </w:rPr>
        <w:t>4. Uchwała Nr XVI/131</w:t>
      </w:r>
      <w:r w:rsidR="00586E98"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/2021 w sprawie </w:t>
      </w:r>
      <w:r>
        <w:rPr>
          <w:rFonts w:ascii="Times New Roman" w:eastAsia="Times" w:hAnsi="Times New Roman" w:cs="Times New Roman"/>
          <w:i/>
          <w:color w:val="000000"/>
          <w:sz w:val="30"/>
          <w:szCs w:val="30"/>
        </w:rPr>
        <w:t>po</w:t>
      </w:r>
      <w:r w:rsidR="00586E98" w:rsidRPr="0005741B">
        <w:rPr>
          <w:rFonts w:ascii="Times New Roman" w:eastAsia="Times" w:hAnsi="Times New Roman" w:cs="Times New Roman"/>
          <w:i/>
          <w:color w:val="000000"/>
          <w:sz w:val="30"/>
          <w:szCs w:val="30"/>
        </w:rPr>
        <w:t>wołania Skarbnika,</w:t>
      </w:r>
    </w:p>
    <w:sectPr w:rsidR="00ED1A55" w:rsidRPr="0005741B" w:rsidSect="00ED1A55">
      <w:pgSz w:w="11900" w:h="16840"/>
      <w:pgMar w:top="684" w:right="1347" w:bottom="1487" w:left="1387" w:header="0" w:footer="720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42E39"/>
    <w:multiLevelType w:val="multilevel"/>
    <w:tmpl w:val="880813AC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563" w:hanging="854"/>
      </w:pPr>
    </w:lvl>
    <w:lvl w:ilvl="2">
      <w:start w:val="1"/>
      <w:numFmt w:val="decimal"/>
      <w:lvlText w:val="%1.%2.%3."/>
      <w:lvlJc w:val="left"/>
      <w:pPr>
        <w:ind w:left="2136" w:hanging="1080"/>
      </w:pPr>
    </w:lvl>
    <w:lvl w:ilvl="3">
      <w:start w:val="1"/>
      <w:numFmt w:val="decimal"/>
      <w:lvlText w:val="%1.%2.%3.%4."/>
      <w:lvlJc w:val="left"/>
      <w:pPr>
        <w:ind w:left="2844" w:hanging="1440"/>
      </w:pPr>
    </w:lvl>
    <w:lvl w:ilvl="4">
      <w:start w:val="1"/>
      <w:numFmt w:val="decimal"/>
      <w:lvlText w:val="%1.%2.%3.%4.%5."/>
      <w:lvlJc w:val="left"/>
      <w:pPr>
        <w:ind w:left="3552" w:hanging="1800"/>
      </w:pPr>
    </w:lvl>
    <w:lvl w:ilvl="5">
      <w:start w:val="1"/>
      <w:numFmt w:val="decimal"/>
      <w:lvlText w:val="%1.%2.%3.%4.%5.%6."/>
      <w:lvlJc w:val="left"/>
      <w:pPr>
        <w:ind w:left="3900" w:hanging="1800"/>
      </w:pPr>
    </w:lvl>
    <w:lvl w:ilvl="6">
      <w:start w:val="1"/>
      <w:numFmt w:val="decimal"/>
      <w:lvlText w:val="%1.%2.%3.%4.%5.%6.%7."/>
      <w:lvlJc w:val="left"/>
      <w:pPr>
        <w:ind w:left="4608" w:hanging="2160"/>
      </w:pPr>
    </w:lvl>
    <w:lvl w:ilvl="7">
      <w:start w:val="1"/>
      <w:numFmt w:val="decimal"/>
      <w:lvlText w:val="%1.%2.%3.%4.%5.%6.%7.%8."/>
      <w:lvlJc w:val="left"/>
      <w:pPr>
        <w:ind w:left="5316" w:hanging="2520"/>
      </w:pPr>
    </w:lvl>
    <w:lvl w:ilvl="8">
      <w:start w:val="1"/>
      <w:numFmt w:val="decimal"/>
      <w:lvlText w:val="%1.%2.%3.%4.%5.%6.%7.%8.%9."/>
      <w:lvlJc w:val="left"/>
      <w:pPr>
        <w:ind w:left="6024" w:hanging="2880"/>
      </w:pPr>
    </w:lvl>
  </w:abstractNum>
  <w:abstractNum w:abstractNumId="1">
    <w:nsid w:val="20CB33D6"/>
    <w:multiLevelType w:val="multilevel"/>
    <w:tmpl w:val="9FF6210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800" w:hanging="144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abstractNum w:abstractNumId="2">
    <w:nsid w:val="795500ED"/>
    <w:multiLevelType w:val="multilevel"/>
    <w:tmpl w:val="761A63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20"/>
  <w:hyphenationZone w:val="425"/>
  <w:characterSpacingControl w:val="doNotCompress"/>
  <w:compat/>
  <w:rsids>
    <w:rsidRoot w:val="00ED1A55"/>
    <w:rsid w:val="0005741B"/>
    <w:rsid w:val="0026659F"/>
    <w:rsid w:val="002A7130"/>
    <w:rsid w:val="0036755C"/>
    <w:rsid w:val="005371D2"/>
    <w:rsid w:val="00586E98"/>
    <w:rsid w:val="00682F79"/>
    <w:rsid w:val="007202AA"/>
    <w:rsid w:val="00777AB0"/>
    <w:rsid w:val="008C2E3B"/>
    <w:rsid w:val="009C6C44"/>
    <w:rsid w:val="00BD445B"/>
    <w:rsid w:val="00C27A7E"/>
    <w:rsid w:val="00ED1A55"/>
    <w:rsid w:val="00FC1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02AA"/>
  </w:style>
  <w:style w:type="paragraph" w:styleId="Nagwek1">
    <w:name w:val="heading 1"/>
    <w:basedOn w:val="Normalny1"/>
    <w:next w:val="Normalny1"/>
    <w:rsid w:val="00ED1A5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ED1A5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ED1A5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ED1A5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ED1A55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ED1A5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ED1A55"/>
  </w:style>
  <w:style w:type="table" w:customStyle="1" w:styleId="TableNormal">
    <w:name w:val="Table Normal"/>
    <w:rsid w:val="00ED1A5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ED1A55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ED1A5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654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L</cp:lastModifiedBy>
  <cp:revision>2</cp:revision>
  <cp:lastPrinted>2021-07-27T10:24:00Z</cp:lastPrinted>
  <dcterms:created xsi:type="dcterms:W3CDTF">2021-10-27T17:54:00Z</dcterms:created>
  <dcterms:modified xsi:type="dcterms:W3CDTF">2021-10-27T17:54:00Z</dcterms:modified>
</cp:coreProperties>
</file>