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47" w:rsidRDefault="00166C47" w:rsidP="00166C47">
      <w:pPr>
        <w:ind w:firstLine="851"/>
        <w:jc w:val="both"/>
      </w:pPr>
      <w:r>
        <w:t xml:space="preserve">Rozpocznę od informacji o 2 decyzjach Ministra Klimatu i Środowiska, które mogą mieć historyczne znaczenie dla naszej Gminy. Po ponad </w:t>
      </w:r>
      <w:r w:rsidRPr="00166C47">
        <w:rPr>
          <w:shd w:val="clear" w:color="auto" w:fill="FF0000"/>
        </w:rPr>
        <w:t>20 latach</w:t>
      </w:r>
      <w:r>
        <w:t xml:space="preserve"> od rozpoczęcia rozmów z inwestorami - 30 września Minister udzielił Spółce Energo-Salt 2020 koncesję na poszukiwanie i rozpoznanie złoża soli kamiennej w rejonie Bytom Odrzański., która rozpoczyna proces zmierzający do budowy magazynów węglowodorów.</w:t>
      </w:r>
    </w:p>
    <w:p w:rsidR="00166C47" w:rsidRDefault="00166C47" w:rsidP="00166C47">
      <w:pPr>
        <w:tabs>
          <w:tab w:val="left" w:pos="426"/>
        </w:tabs>
        <w:ind w:firstLine="851"/>
        <w:jc w:val="both"/>
      </w:pPr>
      <w:r>
        <w:t xml:space="preserve">Spółka została zobowiązana do wykonania 3 obligatoryjnych odwiertów w obrębie Małaszowic, popowa i Bodzowa do głębokości max 1456 m p. p. t. Ma na to 15 miesięcy. oraz do wykonania w terminie 21 miesięcy badań sejsmicznych </w:t>
      </w:r>
      <w:r w:rsidRPr="00166C47">
        <w:rPr>
          <w:shd w:val="clear" w:color="auto" w:fill="FF0000"/>
        </w:rPr>
        <w:t>ZD</w:t>
      </w:r>
      <w:r>
        <w:t>.</w:t>
      </w:r>
    </w:p>
    <w:p w:rsidR="00166C47" w:rsidRDefault="00166C47" w:rsidP="00166C47">
      <w:pPr>
        <w:tabs>
          <w:tab w:val="left" w:pos="426"/>
        </w:tabs>
        <w:ind w:firstLine="851"/>
        <w:jc w:val="both"/>
      </w:pPr>
      <w:r>
        <w:t>Mam wielką nadzieję, że prace te potwierdzą założony potencjał złoża i pozwolą na wykonanie magazynu węglowodoru o szacowanej pojemności 1 mld m</w:t>
      </w:r>
      <w:r w:rsidRPr="00166C47">
        <w:rPr>
          <w:vertAlign w:val="superscript"/>
        </w:rPr>
        <w:t>3</w:t>
      </w:r>
      <w:r>
        <w:t>, a wtedy ocenię decyzję Ministra, jako jedno z najważniejszych wydarzeń w historii Bytomia Odrzańskiego.</w:t>
      </w:r>
    </w:p>
    <w:p w:rsidR="00166C47" w:rsidRDefault="00166C47" w:rsidP="00166C47">
      <w:pPr>
        <w:tabs>
          <w:tab w:val="left" w:pos="426"/>
        </w:tabs>
        <w:ind w:firstLine="851"/>
        <w:jc w:val="both"/>
      </w:pPr>
      <w:r>
        <w:t xml:space="preserve">Minister Klimatu i Środowiska wydał także </w:t>
      </w:r>
      <w:r w:rsidR="00EF5466">
        <w:t>decyzję udzielającą KGHM Polska Miedź SA z siedzibą w Lubiniu koncesję na poszukiwanie i rozpoznanie złoża rud miedzi na obszarze "bytom Odrzański" (gminy Bytom Odrzański, Siedlisko, Głogów miasto i gmina, Kotla, Żukowice) o pow. 164,86 km</w:t>
      </w:r>
      <w:r w:rsidR="00EF5466" w:rsidRPr="00EF5466">
        <w:rPr>
          <w:vertAlign w:val="superscript"/>
        </w:rPr>
        <w:t>2</w:t>
      </w:r>
      <w:r w:rsidR="00EF5466">
        <w:t>. Koncesja obejmuje: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-w pierwszym etapie wykonanie 41 obligatoryjnych otworów wiertniczych do max głębokości 1738 m p. p. t. realizowanych w okresie nie dłuższym niż 57 miesięcy.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-w drugim etapie (48 miesięcy po I etapie) (razem 8 lat i 8 miesięcy) wykonanie podziemnych wyrobisk.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Rozpoczęcie realizacji nie później niż 6 miesięcy od dnia, w którym koncesja stała się ostateczna. Wg Prezesa KGHM złoże Bytom Odrzański jest w tej chwili największym potencjalnym złożem miedzi w Europie.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W zakresie spraw finansowych: dokonałem zmiany w tegorocznym budżecie zwiększając dochody i wydatki o kwoty: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-3 629 zł w Dz. 750 Administracja Publiczna przekazane z budżetu państwa na wynagrodzenia pracowni</w:t>
      </w:r>
      <w:r w:rsidR="00856DA1">
        <w:t>ków wykonujących zadania zlecone,</w:t>
      </w:r>
    </w:p>
    <w:p w:rsidR="00EF5466" w:rsidRDefault="00EF5466" w:rsidP="00166C47">
      <w:pPr>
        <w:tabs>
          <w:tab w:val="left" w:pos="426"/>
        </w:tabs>
        <w:ind w:firstLine="851"/>
        <w:jc w:val="both"/>
      </w:pPr>
      <w:r>
        <w:t>-11 52 zł w Dz. 854 Edukacja</w:t>
      </w:r>
      <w:r w:rsidR="00856DA1">
        <w:t xml:space="preserve"> Opieka i Wychowanie - dotacja z budżetu państwa na pomoc materialną dla uczniów - stypendia,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>-132 057 zł w Dz. 855 Rodzina na świadczenia z funduszu alimentacyjnego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>oraz zmniejszyłem dochody i wydatki o kwoty: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>-202 123 zł w Dz. 855 Rodzina wynikające z przekazania od lipca br. wypłaty świadczenia w ramach programu 300+ do ZUS,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>-24 września wydałem zarządzenie w sprawie opracowania materiałów planistycznych niezbędnych do opracowania projektu budżetu na 2022 rok,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 xml:space="preserve">15 września 2021 r. sołtys wsi Bycz Pan Piotr Włodarczak złożył pisemną rezygnację ze swojej funkcji uzasadniając ją trudną sytuacją rodzinną. Wobec powyższego zwołałem zebranie </w:t>
      </w:r>
      <w:r>
        <w:lastRenderedPageBreak/>
        <w:t>wiejskie na dzień 27 października, w którym wzięło udział 33 mieszkańców (150 uprawnionych). Mieszkańcy wybrali Pana Pawła Falerowskiego na nowego sołtysa.</w:t>
      </w:r>
    </w:p>
    <w:p w:rsidR="00856DA1" w:rsidRDefault="00856DA1" w:rsidP="00166C47">
      <w:pPr>
        <w:tabs>
          <w:tab w:val="left" w:pos="426"/>
        </w:tabs>
        <w:ind w:firstLine="851"/>
        <w:jc w:val="both"/>
      </w:pPr>
      <w:r>
        <w:t>W związku z przejściem Pana Ryszarda Ryczkowskiego na emeryturę z dniem 3 stycznia 2022 r. na emeryturę ogłosiłem konkurs na kandydata na stanowisko Dyrektora MGOK na okres 7-letniej "kadencji".</w:t>
      </w:r>
      <w:r w:rsidR="00E864D0">
        <w:t xml:space="preserve"> Powołałem Komisję Konkursową, do której zaprosiłem przedstawicieli organizacji współpracujących na codzień z tą instytucją. ZERiI, Klub Złotej Jesieni, Stowarzyszenie Przyjaciół Bytomia Odrzańskiego, Stowarzyszenie Przystań, Szkoły i Przedszkola, Koła Wędkarskiego, Sekcji Wodniackiej, Stowarzyszenia Społeczności Wiejskiej, ustępującego Dyrektora i moich 3 przedstawicieli. Stowarzyszenie Artystów Współczesnej Kultury Ludowej Wierzbniczanki nie zgłosiło kandydata. Komisja liczy 15 członków, a jej pracami będzie kierował Zastępca Burmistrza. Przyjąłem założenia, że przy tak szerokiej reprezentacji, zatwierdzę każdy wybór Komisji Konkursowej. Wymogi uproszczono, aby nie ograniczać możliwości ubiegania się o to stanowisko, a więc 5-letni staż pracy, a nie 5 lat na stanowisku kierowniczym, wyższe wykształcenie, niekaralność, nieposzlakowana opinia. oferty przyjmujemy do dnia 16 listopada.</w:t>
      </w:r>
    </w:p>
    <w:p w:rsidR="00E864D0" w:rsidRDefault="00E864D0" w:rsidP="00166C47">
      <w:pPr>
        <w:tabs>
          <w:tab w:val="left" w:pos="426"/>
        </w:tabs>
        <w:ind w:firstLine="851"/>
        <w:jc w:val="both"/>
      </w:pPr>
      <w:r>
        <w:t xml:space="preserve">Ogłosiłem 2 nabory na stanowiska w Urzędzie - wolne od stycznia ds. księgowości budżetowej </w:t>
      </w:r>
      <w:r w:rsidR="00EF64AE">
        <w:t>i nowotworzone ds. inwestycji.</w:t>
      </w:r>
    </w:p>
    <w:p w:rsidR="00EF64AE" w:rsidRDefault="00EF64AE" w:rsidP="00166C47">
      <w:pPr>
        <w:tabs>
          <w:tab w:val="left" w:pos="426"/>
        </w:tabs>
        <w:ind w:firstLine="851"/>
        <w:jc w:val="both"/>
      </w:pPr>
      <w:r>
        <w:t>Pierwszy nabór został zakończony. Wpłynęły 3 oferty. 2 zostały niestety odrzucone</w:t>
      </w:r>
      <w:r w:rsidR="005D54B4">
        <w:t xml:space="preserve"> na etapie analizy dokumentów aplikacyjnych - nie spełniały wymogu 3-letnego stażu pracy w księgowości budżetowej. W wyniku naboru wybrana została Pani Dorota Bartkowiak zam. Nowa Sól (stanowisko ds. księgowości budżetowej)</w:t>
      </w:r>
    </w:p>
    <w:p w:rsidR="005D54B4" w:rsidRDefault="005D54B4" w:rsidP="00166C47">
      <w:pPr>
        <w:tabs>
          <w:tab w:val="left" w:pos="426"/>
        </w:tabs>
        <w:ind w:firstLine="851"/>
        <w:jc w:val="both"/>
      </w:pPr>
      <w:r>
        <w:t>W drugim naborze na stanowisko ds. inwestycji wyznaczyłem termin składania ofert na 29 października br. Z kryteriów najważniejsze to wykształcenie wyższe techniczne na kierunku budownictwo.</w:t>
      </w:r>
    </w:p>
    <w:p w:rsidR="005D54B4" w:rsidRDefault="005D54B4" w:rsidP="00166C47">
      <w:pPr>
        <w:tabs>
          <w:tab w:val="left" w:pos="426"/>
        </w:tabs>
        <w:ind w:firstLine="851"/>
        <w:jc w:val="both"/>
      </w:pPr>
      <w:r>
        <w:t>W tym tygodniu zostały ogłoszone wyniki naboru w programie Polski Ład. Z trzech złożonych wniosków otrzymamy dofinansowanie na przebudowę kanalizacji sanitarnej przy ul. Dworcowej, w Parku przy ul. Mickiewicza i wymianę sieci wodociągowej w ul. Kopernika wraz z odtworzeniem nawierzchni. Wartość dofinansowania to 1 954 150 zł, udział Gminy 102 850 zł. Termin realizacji 12 miesięcy od otrzymania wstępnej promesy z BGK. To zadanie, jako priorytetowe, wskazał Dyrektor ZGK. Dofinansowania nie uzyskały 2 wnioski</w:t>
      </w:r>
      <w:r w:rsidR="00E517BF">
        <w:t xml:space="preserve"> - na uzbrojenie w wodę i kanalizację osiedla domków jednorodzinnych w Byczu i przebudowę dróg gminnych.</w:t>
      </w:r>
    </w:p>
    <w:p w:rsidR="00E517BF" w:rsidRDefault="00E517BF" w:rsidP="00166C47">
      <w:pPr>
        <w:tabs>
          <w:tab w:val="left" w:pos="426"/>
        </w:tabs>
        <w:ind w:firstLine="851"/>
        <w:jc w:val="both"/>
      </w:pPr>
      <w:r>
        <w:t>Komenda Wojewódzka Policji w Gorzowie Wlkp.</w:t>
      </w:r>
      <w:r w:rsidR="00B566FD">
        <w:t xml:space="preserve"> przeprowadziła kontrolę działalności Strażnika Miejskiego w okresie od 1.01 do 31.12.2020 roku. Podczas kontroli nie stwierdzono rażących uchybień.</w:t>
      </w:r>
    </w:p>
    <w:p w:rsidR="00B566FD" w:rsidRDefault="00B566FD" w:rsidP="00166C47">
      <w:pPr>
        <w:tabs>
          <w:tab w:val="left" w:pos="426"/>
        </w:tabs>
        <w:ind w:firstLine="851"/>
        <w:jc w:val="both"/>
      </w:pPr>
      <w:r>
        <w:t>Ukazał się kolejny ranking Wspólnoty Samorządowej o wydatkach inwestycyjnych gmin w latach 2018-2020. Nadal jesteśmy na 30 miejscu w Polsce w wydatkami na poziomie 1977 zł na mieszkańca.</w:t>
      </w:r>
    </w:p>
    <w:sectPr w:rsidR="00B566FD" w:rsidSect="00463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66C47"/>
    <w:rsid w:val="00166C47"/>
    <w:rsid w:val="001E484F"/>
    <w:rsid w:val="00463247"/>
    <w:rsid w:val="005D54B4"/>
    <w:rsid w:val="00856DA1"/>
    <w:rsid w:val="008C471E"/>
    <w:rsid w:val="00B566FD"/>
    <w:rsid w:val="00E517BF"/>
    <w:rsid w:val="00E864D0"/>
    <w:rsid w:val="00EF5466"/>
    <w:rsid w:val="00EF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2</cp:revision>
  <dcterms:created xsi:type="dcterms:W3CDTF">2021-12-13T22:11:00Z</dcterms:created>
  <dcterms:modified xsi:type="dcterms:W3CDTF">2021-12-13T22:11:00Z</dcterms:modified>
</cp:coreProperties>
</file>